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67" w:rsidRPr="00C5118D" w:rsidRDefault="00E20367">
      <w:pPr>
        <w:rPr>
          <w:rStyle w:val="tgc"/>
          <w:rFonts w:ascii="Arial" w:hAnsi="Arial" w:cs="Arial"/>
          <w:b/>
          <w:sz w:val="24"/>
          <w:szCs w:val="24"/>
          <w:lang w:val="en"/>
        </w:rPr>
      </w:pPr>
      <w:bookmarkStart w:id="0" w:name="_GoBack"/>
      <w:bookmarkEnd w:id="0"/>
      <w:r w:rsidRPr="00C5118D">
        <w:rPr>
          <w:rStyle w:val="tgc"/>
          <w:rFonts w:ascii="Arial" w:hAnsi="Arial" w:cs="Arial"/>
          <w:b/>
          <w:sz w:val="24"/>
          <w:szCs w:val="24"/>
          <w:lang w:val="en"/>
        </w:rPr>
        <w:t>NATIONAL</w:t>
      </w:r>
      <w:r w:rsidR="00DA3303" w:rsidRPr="00C5118D">
        <w:rPr>
          <w:rStyle w:val="tgc"/>
          <w:rFonts w:ascii="Arial" w:hAnsi="Arial" w:cs="Arial"/>
          <w:b/>
          <w:sz w:val="24"/>
          <w:szCs w:val="24"/>
          <w:lang w:val="en"/>
        </w:rPr>
        <w:t>, STATE and COUNTY</w:t>
      </w:r>
      <w:r w:rsidRPr="00C5118D">
        <w:rPr>
          <w:rStyle w:val="tgc"/>
          <w:rFonts w:ascii="Arial" w:hAnsi="Arial" w:cs="Arial"/>
          <w:b/>
          <w:sz w:val="24"/>
          <w:szCs w:val="24"/>
          <w:lang w:val="en"/>
        </w:rPr>
        <w:t xml:space="preserve"> DATA SOURCES</w:t>
      </w:r>
    </w:p>
    <w:p w:rsidR="00C5118D" w:rsidRPr="00C5118D" w:rsidRDefault="00C5118D" w:rsidP="00174D29">
      <w:pPr>
        <w:rPr>
          <w:rFonts w:ascii="Arial" w:hAnsi="Arial" w:cs="Arial"/>
          <w:i/>
          <w:sz w:val="24"/>
          <w:szCs w:val="24"/>
        </w:rPr>
      </w:pPr>
      <w:r w:rsidRPr="00C5118D">
        <w:rPr>
          <w:rFonts w:ascii="Arial" w:hAnsi="Arial" w:cs="Arial"/>
          <w:i/>
          <w:sz w:val="24"/>
          <w:szCs w:val="24"/>
        </w:rPr>
        <w:t xml:space="preserve">Partners in Information for the Public Health Workforce </w:t>
      </w:r>
      <w:r w:rsidRPr="00C5118D">
        <w:rPr>
          <w:rFonts w:ascii="Arial" w:hAnsi="Arial" w:cs="Arial"/>
          <w:sz w:val="24"/>
          <w:szCs w:val="24"/>
        </w:rPr>
        <w:t xml:space="preserve">is a </w:t>
      </w:r>
      <w:r w:rsidRPr="00C5118D">
        <w:rPr>
          <w:rStyle w:val="logoblurb1"/>
          <w:rFonts w:ascii="Arial" w:hAnsi="Arial" w:cs="Arial"/>
          <w:i w:val="0"/>
          <w:sz w:val="24"/>
          <w:szCs w:val="24"/>
          <w:lang w:val="en"/>
        </w:rPr>
        <w:t xml:space="preserve">collaboration of U.S. government agencies, public health organizations and health sciences libraries. Users can search a comprehensive listing of national and state data sources. </w:t>
      </w:r>
    </w:p>
    <w:p w:rsidR="00C5118D" w:rsidRPr="00C5118D" w:rsidRDefault="000C3A1C" w:rsidP="00174D29">
      <w:pPr>
        <w:rPr>
          <w:rFonts w:ascii="Arial" w:hAnsi="Arial" w:cs="Arial"/>
          <w:sz w:val="24"/>
          <w:szCs w:val="24"/>
        </w:rPr>
      </w:pPr>
      <w:hyperlink r:id="rId6" w:history="1">
        <w:r w:rsidR="00C5118D" w:rsidRPr="00C5118D">
          <w:rPr>
            <w:rStyle w:val="Hyperlink"/>
            <w:rFonts w:ascii="Arial" w:hAnsi="Arial" w:cs="Arial"/>
            <w:color w:val="auto"/>
            <w:sz w:val="24"/>
            <w:szCs w:val="24"/>
          </w:rPr>
          <w:t>https://phpartners.org/health_stats.html</w:t>
        </w:r>
      </w:hyperlink>
    </w:p>
    <w:p w:rsidR="00C5118D" w:rsidRPr="00C5118D" w:rsidRDefault="00C5118D" w:rsidP="00174D29">
      <w:pPr>
        <w:rPr>
          <w:rFonts w:ascii="Arial" w:hAnsi="Arial" w:cs="Arial"/>
          <w:sz w:val="24"/>
          <w:szCs w:val="24"/>
        </w:rPr>
      </w:pPr>
    </w:p>
    <w:p w:rsidR="00174D29" w:rsidRPr="00C5118D" w:rsidRDefault="00174D29" w:rsidP="00174D29">
      <w:pPr>
        <w:rPr>
          <w:rFonts w:ascii="Arial" w:hAnsi="Arial" w:cs="Arial"/>
          <w:sz w:val="24"/>
          <w:szCs w:val="24"/>
        </w:rPr>
      </w:pPr>
      <w:r w:rsidRPr="00C5118D">
        <w:rPr>
          <w:rFonts w:ascii="Arial" w:hAnsi="Arial" w:cs="Arial"/>
          <w:sz w:val="24"/>
          <w:szCs w:val="24"/>
        </w:rPr>
        <w:t xml:space="preserve">Developed by the March of Dimes Perinatal Data Center, </w:t>
      </w:r>
      <w:proofErr w:type="spellStart"/>
      <w:r w:rsidRPr="00C5118D">
        <w:rPr>
          <w:rFonts w:ascii="Arial" w:hAnsi="Arial" w:cs="Arial"/>
          <w:i/>
          <w:sz w:val="24"/>
          <w:szCs w:val="24"/>
        </w:rPr>
        <w:t>PeriStats</w:t>
      </w:r>
      <w:proofErr w:type="spellEnd"/>
      <w:r w:rsidRPr="00C5118D">
        <w:rPr>
          <w:rFonts w:ascii="Arial" w:hAnsi="Arial" w:cs="Arial"/>
          <w:sz w:val="24"/>
          <w:szCs w:val="24"/>
        </w:rPr>
        <w:t xml:space="preserve"> provides access to maternal and infant health data for the United States and by state or region, including more than 60,000 graphs, maps, and tables. </w:t>
      </w:r>
    </w:p>
    <w:p w:rsidR="00174D29" w:rsidRPr="00C5118D" w:rsidRDefault="000C3A1C" w:rsidP="00174D29">
      <w:pPr>
        <w:rPr>
          <w:rFonts w:ascii="Arial" w:hAnsi="Arial" w:cs="Arial"/>
          <w:sz w:val="24"/>
          <w:szCs w:val="24"/>
        </w:rPr>
      </w:pPr>
      <w:hyperlink r:id="rId7" w:history="1">
        <w:r w:rsidR="00174D29" w:rsidRPr="00C5118D">
          <w:rPr>
            <w:rStyle w:val="Hyperlink"/>
            <w:rFonts w:ascii="Arial" w:hAnsi="Arial" w:cs="Arial"/>
            <w:color w:val="auto"/>
            <w:sz w:val="24"/>
            <w:szCs w:val="24"/>
          </w:rPr>
          <w:t>http://www.marchofdimes.org/peristats/Peristats.aspx</w:t>
        </w:r>
      </w:hyperlink>
    </w:p>
    <w:p w:rsidR="00174D29" w:rsidRPr="00C5118D" w:rsidRDefault="00174D29">
      <w:pPr>
        <w:rPr>
          <w:rStyle w:val="tgc"/>
          <w:rFonts w:ascii="Arial" w:hAnsi="Arial" w:cs="Arial"/>
          <w:i/>
          <w:sz w:val="24"/>
          <w:szCs w:val="24"/>
          <w:lang w:val="en"/>
        </w:rPr>
      </w:pPr>
    </w:p>
    <w:p w:rsidR="006F00B5" w:rsidRPr="00C5118D" w:rsidRDefault="006F00B5">
      <w:pPr>
        <w:rPr>
          <w:rFonts w:ascii="Arial" w:hAnsi="Arial" w:cs="Arial"/>
          <w:sz w:val="24"/>
          <w:szCs w:val="24"/>
        </w:rPr>
      </w:pPr>
      <w:r w:rsidRPr="00C5118D">
        <w:rPr>
          <w:rFonts w:ascii="Arial" w:hAnsi="Arial" w:cs="Arial"/>
          <w:i/>
          <w:sz w:val="24"/>
          <w:szCs w:val="24"/>
        </w:rPr>
        <w:t>Geography of Poverty: A Journey through Forgotten America</w:t>
      </w:r>
      <w:r w:rsidRPr="00C5118D">
        <w:rPr>
          <w:rFonts w:ascii="Arial" w:hAnsi="Arial" w:cs="Arial"/>
          <w:sz w:val="24"/>
          <w:szCs w:val="24"/>
        </w:rPr>
        <w:t xml:space="preserve"> is a digital documentary project by photographer Matt Black that combines geotagged photographs with census data to create a modern portrait of poverty in the U.S. Interactive links allow the user to search for poverty profiles by geographic area.  </w:t>
      </w:r>
    </w:p>
    <w:p w:rsidR="006F00B5" w:rsidRPr="00C5118D" w:rsidRDefault="000C3A1C">
      <w:pPr>
        <w:rPr>
          <w:rStyle w:val="Hyperlink"/>
          <w:rFonts w:ascii="Arial" w:hAnsi="Arial" w:cs="Arial"/>
          <w:color w:val="auto"/>
          <w:sz w:val="24"/>
          <w:szCs w:val="24"/>
        </w:rPr>
      </w:pPr>
      <w:hyperlink r:id="rId8" w:history="1">
        <w:r w:rsidR="006F00B5" w:rsidRPr="00C5118D">
          <w:rPr>
            <w:rStyle w:val="Hyperlink"/>
            <w:rFonts w:ascii="Arial" w:hAnsi="Arial" w:cs="Arial"/>
            <w:color w:val="auto"/>
            <w:sz w:val="24"/>
            <w:szCs w:val="24"/>
          </w:rPr>
          <w:t>http://www.msnbc.com/interactives/geography-of-poverty/index.html</w:t>
        </w:r>
      </w:hyperlink>
    </w:p>
    <w:p w:rsidR="00DA3303" w:rsidRPr="00C5118D" w:rsidRDefault="00DA3303">
      <w:pPr>
        <w:rPr>
          <w:rStyle w:val="Hyperlink"/>
          <w:rFonts w:ascii="Arial" w:hAnsi="Arial" w:cs="Arial"/>
          <w:color w:val="auto"/>
          <w:sz w:val="24"/>
          <w:szCs w:val="24"/>
        </w:rPr>
      </w:pPr>
    </w:p>
    <w:p w:rsidR="00AF3D12" w:rsidRPr="00C5118D" w:rsidRDefault="00AF3D12" w:rsidP="00AF3D12">
      <w:pPr>
        <w:spacing w:line="276" w:lineRule="auto"/>
        <w:rPr>
          <w:rFonts w:ascii="Arial" w:hAnsi="Arial" w:cs="Arial"/>
          <w:sz w:val="24"/>
          <w:szCs w:val="24"/>
        </w:rPr>
      </w:pPr>
      <w:r w:rsidRPr="00C5118D">
        <w:rPr>
          <w:rFonts w:ascii="Arial" w:hAnsi="Arial" w:cs="Arial"/>
          <w:i/>
          <w:sz w:val="24"/>
          <w:szCs w:val="24"/>
        </w:rPr>
        <w:t>The NCHHSTP Atlas</w:t>
      </w:r>
      <w:r w:rsidRPr="00C5118D">
        <w:rPr>
          <w:rFonts w:ascii="Arial" w:hAnsi="Arial" w:cs="Arial"/>
          <w:sz w:val="24"/>
          <w:szCs w:val="24"/>
        </w:rPr>
        <w:t xml:space="preserve"> at the CDC’s National Center for HIV/AIDS, Viral Hepatitis, STD, and TB Prevention </w:t>
      </w:r>
      <w:r w:rsidR="00174D29" w:rsidRPr="00C5118D">
        <w:rPr>
          <w:rFonts w:ascii="Arial" w:hAnsi="Arial" w:cs="Arial"/>
          <w:sz w:val="24"/>
          <w:szCs w:val="24"/>
        </w:rPr>
        <w:t>provides over ten years of data. User</w:t>
      </w:r>
      <w:r w:rsidR="00C5118D" w:rsidRPr="00C5118D">
        <w:rPr>
          <w:rFonts w:ascii="Arial" w:hAnsi="Arial" w:cs="Arial"/>
          <w:sz w:val="24"/>
          <w:szCs w:val="24"/>
        </w:rPr>
        <w:t>s</w:t>
      </w:r>
      <w:r w:rsidR="00174D29" w:rsidRPr="00C5118D">
        <w:rPr>
          <w:rFonts w:ascii="Arial" w:hAnsi="Arial" w:cs="Arial"/>
          <w:sz w:val="24"/>
          <w:szCs w:val="24"/>
        </w:rPr>
        <w:t xml:space="preserve"> can</w:t>
      </w:r>
      <w:r w:rsidRPr="00C5118D">
        <w:rPr>
          <w:rFonts w:ascii="Arial" w:hAnsi="Arial" w:cs="Arial"/>
          <w:sz w:val="24"/>
          <w:szCs w:val="24"/>
        </w:rPr>
        <w:t xml:space="preserve"> compare two or more diseases, view data from multiple states and counties and drill down to subpopulations.  </w:t>
      </w:r>
    </w:p>
    <w:p w:rsidR="00DA3303" w:rsidRPr="00C5118D" w:rsidRDefault="000C3A1C">
      <w:pPr>
        <w:rPr>
          <w:rFonts w:ascii="Arial" w:hAnsi="Arial" w:cs="Arial"/>
          <w:sz w:val="24"/>
          <w:szCs w:val="24"/>
        </w:rPr>
      </w:pPr>
      <w:hyperlink r:id="rId9" w:history="1">
        <w:r w:rsidR="00DA3303" w:rsidRPr="00C5118D">
          <w:rPr>
            <w:rStyle w:val="Hyperlink"/>
            <w:rFonts w:ascii="Arial" w:hAnsi="Arial" w:cs="Arial"/>
            <w:color w:val="auto"/>
            <w:sz w:val="24"/>
            <w:szCs w:val="24"/>
          </w:rPr>
          <w:t>http://www.cdc.gov/nchhstp/atlas/</w:t>
        </w:r>
      </w:hyperlink>
    </w:p>
    <w:p w:rsidR="00174D29" w:rsidRPr="00C5118D" w:rsidRDefault="00174D29">
      <w:pPr>
        <w:rPr>
          <w:rFonts w:ascii="Arial" w:hAnsi="Arial" w:cs="Arial"/>
          <w:sz w:val="24"/>
          <w:szCs w:val="24"/>
        </w:rPr>
      </w:pPr>
    </w:p>
    <w:p w:rsidR="00174D29" w:rsidRPr="00C5118D" w:rsidRDefault="00174D29" w:rsidP="00174D29">
      <w:pPr>
        <w:rPr>
          <w:rStyle w:val="tgc"/>
          <w:rFonts w:ascii="Arial" w:hAnsi="Arial" w:cs="Arial"/>
          <w:sz w:val="24"/>
          <w:szCs w:val="24"/>
          <w:lang w:val="en"/>
        </w:rPr>
      </w:pPr>
      <w:r w:rsidRPr="00C5118D">
        <w:rPr>
          <w:rStyle w:val="tgc"/>
          <w:rFonts w:ascii="Arial" w:hAnsi="Arial" w:cs="Arial"/>
          <w:i/>
          <w:sz w:val="24"/>
          <w:szCs w:val="24"/>
          <w:lang w:val="en"/>
        </w:rPr>
        <w:t>Consumer Assessment of Healthcare Providers and Systems (</w:t>
      </w:r>
      <w:r w:rsidRPr="00C5118D">
        <w:rPr>
          <w:rStyle w:val="tgc"/>
          <w:rFonts w:ascii="Arial" w:hAnsi="Arial" w:cs="Arial"/>
          <w:bCs/>
          <w:i/>
          <w:sz w:val="24"/>
          <w:szCs w:val="24"/>
          <w:lang w:val="en"/>
        </w:rPr>
        <w:t>CAHPS</w:t>
      </w:r>
      <w:r w:rsidRPr="00C5118D">
        <w:rPr>
          <w:rStyle w:val="tgc"/>
          <w:rFonts w:ascii="Arial" w:hAnsi="Arial" w:cs="Arial"/>
          <w:i/>
          <w:sz w:val="24"/>
          <w:szCs w:val="24"/>
          <w:lang w:val="en"/>
        </w:rPr>
        <w:t>)</w:t>
      </w:r>
      <w:r w:rsidRPr="00C5118D">
        <w:rPr>
          <w:rStyle w:val="tgc"/>
          <w:rFonts w:ascii="Arial" w:hAnsi="Arial" w:cs="Arial"/>
          <w:sz w:val="24"/>
          <w:szCs w:val="24"/>
          <w:lang w:val="en"/>
        </w:rPr>
        <w:t xml:space="preserve"> is a series of patient surveys rating health care experiences in the United States. The CAHPS Database houses data related to various measures such as communication with doctors, nurses and pain management during a patient’s hospital or clinic visit or end-of-life care.  </w:t>
      </w:r>
    </w:p>
    <w:p w:rsidR="00174D29" w:rsidRPr="00C5118D" w:rsidRDefault="000C3A1C" w:rsidP="00174D29">
      <w:pPr>
        <w:rPr>
          <w:rFonts w:ascii="Arial" w:hAnsi="Arial" w:cs="Arial"/>
          <w:sz w:val="24"/>
          <w:szCs w:val="24"/>
        </w:rPr>
      </w:pPr>
      <w:hyperlink r:id="rId10" w:history="1">
        <w:r w:rsidR="00174D29" w:rsidRPr="00C5118D">
          <w:rPr>
            <w:rStyle w:val="Hyperlink"/>
            <w:rFonts w:ascii="Arial" w:hAnsi="Arial" w:cs="Arial"/>
            <w:color w:val="auto"/>
            <w:sz w:val="24"/>
            <w:szCs w:val="24"/>
          </w:rPr>
          <w:t>https://cahpsdatabase.ahrq.gov/default.aspx?ab=1</w:t>
        </w:r>
      </w:hyperlink>
    </w:p>
    <w:p w:rsidR="00174D29" w:rsidRPr="00C5118D" w:rsidRDefault="00174D29">
      <w:pPr>
        <w:rPr>
          <w:rFonts w:ascii="Arial" w:hAnsi="Arial" w:cs="Arial"/>
          <w:sz w:val="24"/>
          <w:szCs w:val="24"/>
        </w:rPr>
      </w:pPr>
    </w:p>
    <w:p w:rsidR="003813DD" w:rsidRPr="00C5118D" w:rsidRDefault="003813DD">
      <w:pPr>
        <w:rPr>
          <w:rFonts w:ascii="Arial" w:hAnsi="Arial" w:cs="Arial"/>
          <w:i/>
          <w:sz w:val="24"/>
          <w:szCs w:val="24"/>
        </w:rPr>
      </w:pPr>
      <w:r w:rsidRPr="00C5118D">
        <w:rPr>
          <w:rFonts w:ascii="Arial" w:hAnsi="Arial" w:cs="Arial"/>
          <w:sz w:val="24"/>
          <w:szCs w:val="24"/>
        </w:rPr>
        <w:t>The</w:t>
      </w:r>
      <w:r w:rsidRPr="00C5118D">
        <w:rPr>
          <w:rFonts w:ascii="Arial" w:hAnsi="Arial" w:cs="Arial"/>
          <w:i/>
          <w:sz w:val="24"/>
          <w:szCs w:val="24"/>
        </w:rPr>
        <w:t xml:space="preserve"> CDC Diabetes Data </w:t>
      </w:r>
      <w:r w:rsidRPr="00C5118D">
        <w:rPr>
          <w:rFonts w:ascii="Arial" w:hAnsi="Arial" w:cs="Arial"/>
          <w:sz w:val="24"/>
          <w:szCs w:val="24"/>
        </w:rPr>
        <w:t>application allows you to</w:t>
      </w:r>
      <w:r w:rsidRPr="00C5118D">
        <w:rPr>
          <w:rFonts w:ascii="Arial" w:hAnsi="Arial" w:cs="Arial"/>
          <w:i/>
          <w:sz w:val="24"/>
          <w:szCs w:val="24"/>
        </w:rPr>
        <w:t xml:space="preserve"> </w:t>
      </w:r>
      <w:r w:rsidRPr="00C5118D">
        <w:rPr>
          <w:rFonts w:ascii="Arial" w:hAnsi="Arial" w:cs="Arial"/>
          <w:sz w:val="24"/>
          <w:szCs w:val="24"/>
        </w:rPr>
        <w:t xml:space="preserve">view data and trends of diagnosed diabetes, obesity, and leisure-time physical inactivity at the national, state, and county levels. You will be able to access 1) state and county-level data in the United States, 2) data on how counties compare with each other, and 3) maps and motion charts to </w:t>
      </w:r>
      <w:r w:rsidRPr="00C5118D">
        <w:rPr>
          <w:rFonts w:ascii="Arial" w:hAnsi="Arial" w:cs="Arial"/>
          <w:sz w:val="24"/>
          <w:szCs w:val="24"/>
        </w:rPr>
        <w:lastRenderedPageBreak/>
        <w:t>examine how changes in diabetes coincide with changes in obesity over time and by location.</w:t>
      </w:r>
    </w:p>
    <w:p w:rsidR="003813DD" w:rsidRPr="00C5118D" w:rsidRDefault="000C3A1C">
      <w:pPr>
        <w:rPr>
          <w:rFonts w:ascii="Arial" w:hAnsi="Arial" w:cs="Arial"/>
          <w:sz w:val="24"/>
          <w:szCs w:val="24"/>
        </w:rPr>
      </w:pPr>
      <w:hyperlink r:id="rId11" w:history="1">
        <w:r w:rsidR="003813DD" w:rsidRPr="00C5118D">
          <w:rPr>
            <w:rStyle w:val="Hyperlink"/>
            <w:rFonts w:ascii="Arial" w:hAnsi="Arial" w:cs="Arial"/>
            <w:color w:val="auto"/>
            <w:sz w:val="24"/>
            <w:szCs w:val="24"/>
          </w:rPr>
          <w:t>http://www.cdc.gov/diabetes/data/county.html</w:t>
        </w:r>
      </w:hyperlink>
    </w:p>
    <w:p w:rsidR="00174D29" w:rsidRPr="00C5118D" w:rsidRDefault="00174D29">
      <w:pPr>
        <w:rPr>
          <w:rFonts w:ascii="Arial" w:hAnsi="Arial" w:cs="Arial"/>
          <w:i/>
          <w:sz w:val="24"/>
          <w:szCs w:val="24"/>
        </w:rPr>
      </w:pPr>
    </w:p>
    <w:p w:rsidR="00965B6B" w:rsidRPr="00C5118D" w:rsidRDefault="00965B6B">
      <w:pPr>
        <w:rPr>
          <w:rFonts w:ascii="Arial" w:hAnsi="Arial" w:cs="Arial"/>
          <w:sz w:val="24"/>
          <w:szCs w:val="24"/>
        </w:rPr>
      </w:pPr>
      <w:r w:rsidRPr="00C5118D">
        <w:rPr>
          <w:rFonts w:ascii="Arial" w:hAnsi="Arial" w:cs="Arial"/>
          <w:i/>
          <w:sz w:val="24"/>
          <w:szCs w:val="24"/>
        </w:rPr>
        <w:t>County Health Rankings</w:t>
      </w:r>
      <w:r w:rsidR="00174D29" w:rsidRPr="00C5118D">
        <w:rPr>
          <w:rFonts w:ascii="Arial" w:hAnsi="Arial" w:cs="Arial"/>
          <w:sz w:val="24"/>
          <w:szCs w:val="24"/>
        </w:rPr>
        <w:t xml:space="preserve">, a Robert Woods Johnson initiative, </w:t>
      </w:r>
      <w:r w:rsidRPr="00C5118D">
        <w:rPr>
          <w:rFonts w:ascii="Arial" w:hAnsi="Arial" w:cs="Arial"/>
          <w:sz w:val="24"/>
          <w:szCs w:val="24"/>
        </w:rPr>
        <w:t>provides</w:t>
      </w:r>
      <w:r w:rsidRPr="00C5118D">
        <w:rPr>
          <w:rFonts w:ascii="Arial" w:hAnsi="Arial" w:cs="Arial"/>
          <w:sz w:val="24"/>
          <w:szCs w:val="24"/>
          <w:lang w:val="en"/>
        </w:rPr>
        <w:t xml:space="preserve"> county-by-county health rankings for each of the 50 states and Washington DC, explanations of each health factor, and actionable strategies to improve the health of communities across the nation.</w:t>
      </w:r>
    </w:p>
    <w:p w:rsidR="003813DD" w:rsidRPr="00C5118D" w:rsidRDefault="000C3A1C">
      <w:pPr>
        <w:rPr>
          <w:rFonts w:ascii="Arial" w:hAnsi="Arial" w:cs="Arial"/>
          <w:sz w:val="24"/>
          <w:szCs w:val="24"/>
        </w:rPr>
      </w:pPr>
      <w:hyperlink r:id="rId12" w:history="1">
        <w:r w:rsidR="00965B6B" w:rsidRPr="00C5118D">
          <w:rPr>
            <w:rStyle w:val="Hyperlink"/>
            <w:rFonts w:ascii="Arial" w:hAnsi="Arial" w:cs="Arial"/>
            <w:color w:val="auto"/>
            <w:sz w:val="24"/>
            <w:szCs w:val="24"/>
          </w:rPr>
          <w:t>http://www.countyhealthrankings.org/</w:t>
        </w:r>
      </w:hyperlink>
    </w:p>
    <w:p w:rsidR="00174D29" w:rsidRPr="00C5118D" w:rsidRDefault="00174D29">
      <w:pPr>
        <w:rPr>
          <w:rFonts w:ascii="Arial" w:hAnsi="Arial" w:cs="Arial"/>
          <w:i/>
          <w:sz w:val="24"/>
          <w:szCs w:val="24"/>
        </w:rPr>
      </w:pPr>
    </w:p>
    <w:p w:rsidR="00EA3750" w:rsidRPr="00C5118D" w:rsidRDefault="00EA3750">
      <w:pPr>
        <w:rPr>
          <w:rFonts w:ascii="Arial" w:hAnsi="Arial" w:cs="Arial"/>
          <w:sz w:val="24"/>
          <w:szCs w:val="24"/>
        </w:rPr>
      </w:pPr>
      <w:r w:rsidRPr="00C5118D">
        <w:rPr>
          <w:rFonts w:ascii="Arial" w:hAnsi="Arial" w:cs="Arial"/>
          <w:sz w:val="24"/>
          <w:szCs w:val="24"/>
        </w:rPr>
        <w:t>The</w:t>
      </w:r>
      <w:r w:rsidRPr="00C5118D">
        <w:rPr>
          <w:rFonts w:ascii="Arial" w:hAnsi="Arial" w:cs="Arial"/>
          <w:i/>
          <w:sz w:val="24"/>
          <w:szCs w:val="24"/>
        </w:rPr>
        <w:t xml:space="preserve"> CDC Community</w:t>
      </w:r>
      <w:r w:rsidR="004D2B8D" w:rsidRPr="00C5118D">
        <w:rPr>
          <w:rFonts w:ascii="Arial" w:hAnsi="Arial" w:cs="Arial"/>
          <w:i/>
          <w:sz w:val="24"/>
          <w:szCs w:val="24"/>
        </w:rPr>
        <w:t xml:space="preserve"> Health Status Indicators (CHSI)</w:t>
      </w:r>
      <w:r w:rsidR="004D2B8D" w:rsidRPr="00C5118D">
        <w:rPr>
          <w:rFonts w:ascii="Arial" w:hAnsi="Arial" w:cs="Arial"/>
          <w:sz w:val="24"/>
          <w:szCs w:val="24"/>
        </w:rPr>
        <w:t xml:space="preserve"> </w:t>
      </w:r>
      <w:r w:rsidR="004D2B8D" w:rsidRPr="00C5118D">
        <w:rPr>
          <w:rFonts w:ascii="Arial" w:hAnsi="Arial" w:cs="Arial"/>
          <w:sz w:val="24"/>
          <w:szCs w:val="24"/>
          <w:lang w:val="en"/>
        </w:rPr>
        <w:t>is an interactive web application that produces health profiles for all 3,143 counties in the United States. Each profile includes key indicators of health outcomes, which describe the population health status of a county and factors that have the potential to influence health outcomes.</w:t>
      </w:r>
    </w:p>
    <w:p w:rsidR="00965B6B" w:rsidRPr="00C5118D" w:rsidRDefault="000C3A1C">
      <w:pPr>
        <w:rPr>
          <w:rStyle w:val="Hyperlink"/>
          <w:rFonts w:ascii="Arial" w:hAnsi="Arial" w:cs="Arial"/>
          <w:color w:val="auto"/>
          <w:sz w:val="24"/>
          <w:szCs w:val="24"/>
        </w:rPr>
      </w:pPr>
      <w:hyperlink r:id="rId13" w:history="1">
        <w:r w:rsidR="00EA3750" w:rsidRPr="00C5118D">
          <w:rPr>
            <w:rStyle w:val="Hyperlink"/>
            <w:rFonts w:ascii="Arial" w:hAnsi="Arial" w:cs="Arial"/>
            <w:color w:val="auto"/>
            <w:sz w:val="24"/>
            <w:szCs w:val="24"/>
          </w:rPr>
          <w:t>http://wwwn.cdc.gov/CommunityHealth/</w:t>
        </w:r>
      </w:hyperlink>
    </w:p>
    <w:p w:rsidR="00174D29" w:rsidRPr="00C5118D" w:rsidRDefault="00174D29">
      <w:pPr>
        <w:rPr>
          <w:rFonts w:ascii="Arial" w:hAnsi="Arial" w:cs="Arial"/>
          <w:sz w:val="24"/>
          <w:szCs w:val="24"/>
        </w:rPr>
      </w:pPr>
    </w:p>
    <w:p w:rsidR="006F00B5" w:rsidRPr="00C5118D" w:rsidRDefault="006F00B5">
      <w:pPr>
        <w:rPr>
          <w:rFonts w:ascii="Arial" w:hAnsi="Arial" w:cs="Arial"/>
          <w:sz w:val="24"/>
          <w:szCs w:val="24"/>
        </w:rPr>
      </w:pPr>
      <w:r w:rsidRPr="00C5118D">
        <w:rPr>
          <w:rFonts w:ascii="Arial" w:hAnsi="Arial" w:cs="Arial"/>
          <w:sz w:val="24"/>
          <w:szCs w:val="24"/>
        </w:rPr>
        <w:t>An initiative of the Healthy Chicago Hospital Collaborative, the 2014 report looks a priorities of the first 16 Chicago hospitals to conduct the Community Health Needs Assessment (CHNA)</w:t>
      </w:r>
      <w:r w:rsidR="002D2B0D" w:rsidRPr="00C5118D">
        <w:rPr>
          <w:rFonts w:ascii="Arial" w:hAnsi="Arial" w:cs="Arial"/>
          <w:sz w:val="24"/>
          <w:szCs w:val="24"/>
        </w:rPr>
        <w:t xml:space="preserve"> under the Affordable Care Act. The 2015 report features mapped overlap of community health priorities determined through the CHNA process and implementation planning from 27 hospitals, 24 located within the city of Chicago and three suburban hospitals serving large numbers of Chicago residents. The 2015 report also includes Chicago specific data on priority health issues, and evidence based best practices for community health interventions from the CDC community guide. </w:t>
      </w:r>
    </w:p>
    <w:p w:rsidR="00E20367" w:rsidRPr="00C5118D" w:rsidRDefault="00E20367">
      <w:pPr>
        <w:rPr>
          <w:rFonts w:ascii="Arial" w:hAnsi="Arial" w:cs="Arial"/>
          <w:i/>
          <w:sz w:val="24"/>
          <w:szCs w:val="24"/>
        </w:rPr>
      </w:pPr>
      <w:r w:rsidRPr="00C5118D">
        <w:rPr>
          <w:rFonts w:ascii="Arial" w:hAnsi="Arial" w:cs="Arial"/>
          <w:i/>
          <w:sz w:val="24"/>
          <w:szCs w:val="24"/>
        </w:rPr>
        <w:t>Chicago Hospitals &amp; the Affordable Care Act: New Opportunities for Prevention, March 2014</w:t>
      </w:r>
    </w:p>
    <w:p w:rsidR="00E20367" w:rsidRPr="00C5118D" w:rsidRDefault="000C3A1C">
      <w:pPr>
        <w:rPr>
          <w:rFonts w:ascii="Arial" w:hAnsi="Arial" w:cs="Arial"/>
          <w:sz w:val="24"/>
          <w:szCs w:val="24"/>
        </w:rPr>
      </w:pPr>
      <w:hyperlink r:id="rId14" w:history="1">
        <w:r w:rsidR="00E20367" w:rsidRPr="00C5118D">
          <w:rPr>
            <w:rStyle w:val="Hyperlink"/>
            <w:rFonts w:ascii="Arial" w:hAnsi="Arial" w:cs="Arial"/>
            <w:color w:val="auto"/>
            <w:sz w:val="24"/>
            <w:szCs w:val="24"/>
          </w:rPr>
          <w:t>http://www.cityofchicago.org/content/dam/city/depts/cdph/statistics_and_reports/HospitalReportMarch2014.pdf</w:t>
        </w:r>
      </w:hyperlink>
    </w:p>
    <w:p w:rsidR="00E20367" w:rsidRPr="00C5118D" w:rsidRDefault="00E20367">
      <w:pPr>
        <w:rPr>
          <w:rFonts w:ascii="Arial" w:hAnsi="Arial" w:cs="Arial"/>
          <w:i/>
          <w:sz w:val="24"/>
          <w:szCs w:val="24"/>
        </w:rPr>
      </w:pPr>
      <w:r w:rsidRPr="00C5118D">
        <w:rPr>
          <w:rFonts w:ascii="Arial" w:hAnsi="Arial" w:cs="Arial"/>
          <w:i/>
          <w:sz w:val="24"/>
          <w:szCs w:val="24"/>
        </w:rPr>
        <w:t>Chicago Hospitals &amp; the Affordable Care Act: More Opportunities for Prevention, March 2015</w:t>
      </w:r>
    </w:p>
    <w:p w:rsidR="00E20367" w:rsidRPr="00C5118D" w:rsidRDefault="000C3A1C">
      <w:pPr>
        <w:rPr>
          <w:rFonts w:ascii="Arial" w:hAnsi="Arial" w:cs="Arial"/>
          <w:sz w:val="24"/>
          <w:szCs w:val="24"/>
        </w:rPr>
      </w:pPr>
      <w:hyperlink r:id="rId15" w:history="1">
        <w:r w:rsidR="00E20367" w:rsidRPr="00C5118D">
          <w:rPr>
            <w:rStyle w:val="Hyperlink"/>
            <w:rFonts w:ascii="Arial" w:hAnsi="Arial" w:cs="Arial"/>
            <w:color w:val="auto"/>
            <w:sz w:val="24"/>
            <w:szCs w:val="24"/>
          </w:rPr>
          <w:t>http://media.wix.com/ugd/5d38fd_30436dbc8acd49309d41625981657019.pdf</w:t>
        </w:r>
      </w:hyperlink>
    </w:p>
    <w:p w:rsidR="00AF3D12" w:rsidRPr="00C5118D" w:rsidRDefault="00AF3D12">
      <w:pPr>
        <w:rPr>
          <w:rFonts w:ascii="Arial" w:hAnsi="Arial" w:cs="Arial"/>
          <w:sz w:val="24"/>
          <w:szCs w:val="24"/>
          <w:lang w:val="en"/>
        </w:rPr>
      </w:pPr>
    </w:p>
    <w:p w:rsidR="00C5118D" w:rsidRDefault="00AF3D12" w:rsidP="00C5118D">
      <w:pPr>
        <w:spacing w:after="0"/>
        <w:rPr>
          <w:rFonts w:ascii="Arial" w:hAnsi="Arial" w:cs="Arial"/>
          <w:sz w:val="24"/>
          <w:szCs w:val="24"/>
        </w:rPr>
      </w:pPr>
      <w:r w:rsidRPr="00C5118D">
        <w:rPr>
          <w:rFonts w:ascii="Arial" w:hAnsi="Arial" w:cs="Arial"/>
          <w:sz w:val="24"/>
          <w:szCs w:val="24"/>
        </w:rPr>
        <w:t xml:space="preserve">The </w:t>
      </w:r>
      <w:r w:rsidRPr="00C5118D">
        <w:rPr>
          <w:rFonts w:ascii="Arial" w:hAnsi="Arial" w:cs="Arial"/>
          <w:i/>
          <w:sz w:val="24"/>
          <w:szCs w:val="24"/>
        </w:rPr>
        <w:t>Area Health Resources Files (AHRF)</w:t>
      </w:r>
      <w:r w:rsidRPr="00C5118D">
        <w:rPr>
          <w:rFonts w:ascii="Arial" w:hAnsi="Arial" w:cs="Arial"/>
          <w:sz w:val="24"/>
          <w:szCs w:val="24"/>
        </w:rPr>
        <w:t xml:space="preserve"> is a family of health data resource </w:t>
      </w:r>
      <w:r w:rsidRPr="00C5118D">
        <w:rPr>
          <w:rFonts w:ascii="Arial" w:hAnsi="Arial" w:cs="Arial"/>
          <w:sz w:val="24"/>
          <w:szCs w:val="24"/>
        </w:rPr>
        <w:br/>
        <w:t xml:space="preserve">products that draw from an extensive county-level database assembled annually from </w:t>
      </w:r>
      <w:r w:rsidRPr="00C5118D">
        <w:rPr>
          <w:rFonts w:ascii="Arial" w:hAnsi="Arial" w:cs="Arial"/>
          <w:sz w:val="24"/>
          <w:szCs w:val="24"/>
        </w:rPr>
        <w:br/>
      </w:r>
      <w:r w:rsidRPr="00C5118D">
        <w:rPr>
          <w:rFonts w:ascii="Arial" w:hAnsi="Arial" w:cs="Arial"/>
          <w:sz w:val="24"/>
          <w:szCs w:val="24"/>
        </w:rPr>
        <w:lastRenderedPageBreak/>
        <w:t xml:space="preserve">over 50 sources. The AHRF products are made available by the Health Resources and Services Administration (HRSA) to inform health resources planning and decision-making. Resources include county and state files, mapping tools and health resources comparison tools.  </w:t>
      </w:r>
    </w:p>
    <w:p w:rsidR="00AF3D12" w:rsidRPr="00C5118D" w:rsidRDefault="00AF3D12" w:rsidP="00C5118D">
      <w:pPr>
        <w:spacing w:after="0"/>
        <w:rPr>
          <w:rFonts w:ascii="Arial" w:hAnsi="Arial" w:cs="Arial"/>
          <w:sz w:val="24"/>
          <w:szCs w:val="24"/>
        </w:rPr>
      </w:pPr>
      <w:r w:rsidRPr="00C5118D">
        <w:rPr>
          <w:rFonts w:ascii="Arial" w:hAnsi="Arial" w:cs="Arial"/>
          <w:sz w:val="24"/>
          <w:szCs w:val="24"/>
        </w:rPr>
        <w:br/>
      </w:r>
      <w:hyperlink r:id="rId16" w:history="1">
        <w:r w:rsidRPr="00C5118D">
          <w:rPr>
            <w:rStyle w:val="Hyperlink"/>
            <w:rFonts w:ascii="Arial" w:hAnsi="Arial" w:cs="Arial"/>
            <w:color w:val="auto"/>
            <w:sz w:val="24"/>
            <w:szCs w:val="24"/>
          </w:rPr>
          <w:t>http://ahrf.hrsa.gov/index.htm</w:t>
        </w:r>
      </w:hyperlink>
    </w:p>
    <w:p w:rsidR="00AF3D12" w:rsidRPr="00C5118D" w:rsidRDefault="00AF3D12">
      <w:pPr>
        <w:rPr>
          <w:rFonts w:ascii="Arial" w:hAnsi="Arial" w:cs="Arial"/>
          <w:sz w:val="24"/>
          <w:szCs w:val="24"/>
        </w:rPr>
      </w:pPr>
    </w:p>
    <w:p w:rsidR="00C5118D" w:rsidRPr="00C5118D" w:rsidRDefault="00C5118D">
      <w:pPr>
        <w:rPr>
          <w:rFonts w:ascii="Arial" w:hAnsi="Arial" w:cs="Arial"/>
          <w:sz w:val="19"/>
          <w:szCs w:val="19"/>
          <w:lang w:val="en"/>
        </w:rPr>
      </w:pPr>
      <w:r w:rsidRPr="00C5118D">
        <w:rPr>
          <w:rFonts w:ascii="Arial" w:hAnsi="Arial" w:cs="Arial"/>
          <w:i/>
          <w:sz w:val="24"/>
          <w:szCs w:val="24"/>
        </w:rPr>
        <w:t>Stats of the States</w:t>
      </w:r>
      <w:r w:rsidRPr="00C5118D">
        <w:rPr>
          <w:rFonts w:ascii="Arial" w:hAnsi="Arial" w:cs="Arial"/>
          <w:sz w:val="24"/>
          <w:szCs w:val="24"/>
        </w:rPr>
        <w:t xml:space="preserve">, made available by the CDC, provides </w:t>
      </w:r>
      <w:r w:rsidRPr="00C5118D">
        <w:rPr>
          <w:rFonts w:ascii="Arial" w:hAnsi="Arial" w:cs="Arial"/>
          <w:sz w:val="19"/>
          <w:szCs w:val="19"/>
          <w:lang w:val="en"/>
        </w:rPr>
        <w:t>Individual state data from a variety of NCHS programs, with an emphasis on the most recent vital statistics data on births and deaths. </w:t>
      </w:r>
    </w:p>
    <w:p w:rsidR="00C5118D" w:rsidRPr="00C5118D" w:rsidRDefault="000C3A1C" w:rsidP="00C5118D">
      <w:pPr>
        <w:rPr>
          <w:rFonts w:ascii="Arial" w:hAnsi="Arial" w:cs="Arial"/>
          <w:sz w:val="24"/>
          <w:szCs w:val="24"/>
        </w:rPr>
      </w:pPr>
      <w:hyperlink r:id="rId17" w:history="1">
        <w:r w:rsidR="00C5118D" w:rsidRPr="00C5118D">
          <w:rPr>
            <w:rStyle w:val="Hyperlink"/>
            <w:rFonts w:ascii="Arial" w:hAnsi="Arial" w:cs="Arial"/>
            <w:color w:val="auto"/>
            <w:sz w:val="24"/>
            <w:szCs w:val="24"/>
          </w:rPr>
          <w:t>http://www.cdc.gov/nchs/pressroom/stats_states.htm</w:t>
        </w:r>
      </w:hyperlink>
    </w:p>
    <w:p w:rsidR="00C5118D" w:rsidRPr="00C5118D" w:rsidRDefault="00C5118D">
      <w:pPr>
        <w:rPr>
          <w:rFonts w:ascii="Arial" w:hAnsi="Arial" w:cs="Arial"/>
          <w:sz w:val="24"/>
          <w:szCs w:val="24"/>
        </w:rPr>
      </w:pPr>
    </w:p>
    <w:p w:rsidR="00C5118D" w:rsidRPr="00C5118D" w:rsidRDefault="00C5118D">
      <w:pPr>
        <w:rPr>
          <w:rFonts w:ascii="Arial" w:hAnsi="Arial" w:cs="Arial"/>
          <w:sz w:val="24"/>
          <w:szCs w:val="24"/>
        </w:rPr>
      </w:pPr>
      <w:r w:rsidRPr="00C5118D">
        <w:rPr>
          <w:rFonts w:ascii="Arial" w:hAnsi="Arial" w:cs="Arial"/>
          <w:i/>
          <w:sz w:val="24"/>
          <w:szCs w:val="24"/>
        </w:rPr>
        <w:t>United States Cancer Statistics</w:t>
      </w:r>
      <w:r w:rsidRPr="00C5118D">
        <w:rPr>
          <w:rFonts w:ascii="Arial" w:hAnsi="Arial" w:cs="Arial"/>
          <w:sz w:val="24"/>
          <w:szCs w:val="24"/>
        </w:rPr>
        <w:t xml:space="preserve"> is a web-based report including </w:t>
      </w:r>
      <w:r w:rsidRPr="00C5118D">
        <w:rPr>
          <w:rFonts w:ascii="Helvetica" w:hAnsi="Helvetica" w:cs="Helvetica"/>
          <w:sz w:val="21"/>
          <w:szCs w:val="21"/>
        </w:rPr>
        <w:t xml:space="preserve">official federal statistics on cancer incidence from registries that have high-quality data and cancer mortality </w:t>
      </w:r>
      <w:proofErr w:type="spellStart"/>
      <w:r w:rsidRPr="00C5118D">
        <w:rPr>
          <w:rFonts w:ascii="Helvetica" w:hAnsi="Helvetica" w:cs="Helvetica"/>
          <w:sz w:val="21"/>
          <w:szCs w:val="21"/>
        </w:rPr>
        <w:t>statistics.It</w:t>
      </w:r>
      <w:proofErr w:type="spellEnd"/>
      <w:r w:rsidRPr="00C5118D">
        <w:rPr>
          <w:rFonts w:ascii="Helvetica" w:hAnsi="Helvetica" w:cs="Helvetica"/>
          <w:sz w:val="21"/>
          <w:szCs w:val="21"/>
        </w:rPr>
        <w:t xml:space="preserve"> is produced by the Centers for Disease Control and Prevention (CDC) and the National Cancer Institute (NCI).</w:t>
      </w:r>
    </w:p>
    <w:p w:rsidR="00C5118D" w:rsidRPr="00C5118D" w:rsidRDefault="000C3A1C">
      <w:pPr>
        <w:rPr>
          <w:rFonts w:ascii="Arial" w:hAnsi="Arial" w:cs="Arial"/>
          <w:sz w:val="24"/>
          <w:szCs w:val="24"/>
        </w:rPr>
      </w:pPr>
      <w:hyperlink r:id="rId18" w:history="1">
        <w:r w:rsidR="00C5118D" w:rsidRPr="00C5118D">
          <w:rPr>
            <w:rStyle w:val="Hyperlink"/>
            <w:rFonts w:ascii="Arial" w:hAnsi="Arial" w:cs="Arial"/>
            <w:color w:val="auto"/>
            <w:sz w:val="24"/>
            <w:szCs w:val="24"/>
          </w:rPr>
          <w:t>https://nccd.cdc.gov/USCS/</w:t>
        </w:r>
      </w:hyperlink>
    </w:p>
    <w:p w:rsidR="00C5118D" w:rsidRPr="00C5118D" w:rsidRDefault="00C5118D">
      <w:pPr>
        <w:rPr>
          <w:rFonts w:ascii="Arial" w:hAnsi="Arial" w:cs="Arial"/>
          <w:sz w:val="24"/>
          <w:szCs w:val="24"/>
        </w:rPr>
      </w:pPr>
    </w:p>
    <w:p w:rsidR="00E20367" w:rsidRPr="00C5118D" w:rsidRDefault="003827A5">
      <w:pPr>
        <w:rPr>
          <w:rFonts w:ascii="Arial" w:hAnsi="Arial" w:cs="Arial"/>
          <w:b/>
          <w:sz w:val="24"/>
          <w:szCs w:val="24"/>
        </w:rPr>
      </w:pPr>
      <w:r w:rsidRPr="00C5118D">
        <w:rPr>
          <w:rFonts w:ascii="Arial" w:hAnsi="Arial" w:cs="Arial"/>
          <w:b/>
          <w:sz w:val="24"/>
          <w:szCs w:val="24"/>
        </w:rPr>
        <w:t>TRAINING</w:t>
      </w:r>
      <w:r w:rsidR="00E76944" w:rsidRPr="00C5118D">
        <w:rPr>
          <w:rFonts w:ascii="Arial" w:hAnsi="Arial" w:cs="Arial"/>
          <w:b/>
          <w:sz w:val="24"/>
          <w:szCs w:val="24"/>
        </w:rPr>
        <w:t xml:space="preserve"> </w:t>
      </w:r>
      <w:r w:rsidRPr="00C5118D">
        <w:rPr>
          <w:rFonts w:ascii="Arial" w:hAnsi="Arial" w:cs="Arial"/>
          <w:b/>
          <w:sz w:val="24"/>
          <w:szCs w:val="24"/>
        </w:rPr>
        <w:t>RESOURCES</w:t>
      </w:r>
      <w:r w:rsidR="00142F64" w:rsidRPr="00C5118D">
        <w:rPr>
          <w:rFonts w:ascii="Arial" w:hAnsi="Arial" w:cs="Arial"/>
          <w:b/>
          <w:sz w:val="24"/>
          <w:szCs w:val="24"/>
        </w:rPr>
        <w:t xml:space="preserve"> and TOOLS</w:t>
      </w:r>
    </w:p>
    <w:p w:rsidR="003827A5" w:rsidRPr="00C5118D" w:rsidRDefault="003827A5" w:rsidP="003827A5">
      <w:pPr>
        <w:rPr>
          <w:rFonts w:ascii="Arial" w:hAnsi="Arial" w:cs="Arial"/>
          <w:sz w:val="24"/>
          <w:szCs w:val="24"/>
        </w:rPr>
      </w:pPr>
      <w:r w:rsidRPr="00C5118D">
        <w:rPr>
          <w:rFonts w:ascii="Arial" w:hAnsi="Arial" w:cs="Arial"/>
          <w:i/>
          <w:sz w:val="24"/>
          <w:szCs w:val="24"/>
        </w:rPr>
        <w:t>Community Assessment for Public Health Emergency Response (CASPER</w:t>
      </w:r>
      <w:r w:rsidRPr="00C5118D">
        <w:rPr>
          <w:rFonts w:ascii="Arial" w:hAnsi="Arial" w:cs="Arial"/>
          <w:sz w:val="24"/>
          <w:szCs w:val="24"/>
        </w:rPr>
        <w:t xml:space="preserve">) is a cluster sampling methodology that can be used to quickly obtain a snapshot of community health needs and concerns for decision-makers. This module provides an overview on how to conduct a CASPER. </w:t>
      </w:r>
    </w:p>
    <w:p w:rsidR="003827A5" w:rsidRPr="00C5118D" w:rsidRDefault="000C3A1C" w:rsidP="003827A5">
      <w:pPr>
        <w:rPr>
          <w:rFonts w:ascii="Arial" w:hAnsi="Arial" w:cs="Arial"/>
          <w:sz w:val="24"/>
          <w:szCs w:val="24"/>
        </w:rPr>
      </w:pPr>
      <w:hyperlink r:id="rId19" w:history="1">
        <w:r w:rsidR="003827A5" w:rsidRPr="00C5118D">
          <w:rPr>
            <w:rStyle w:val="Hyperlink"/>
            <w:rFonts w:ascii="Arial" w:hAnsi="Arial" w:cs="Arial"/>
            <w:color w:val="auto"/>
            <w:sz w:val="24"/>
            <w:szCs w:val="24"/>
          </w:rPr>
          <w:t>https://nciph.sph.unc.edu/tws/HEP_CASPER/certificate.php</w:t>
        </w:r>
      </w:hyperlink>
    </w:p>
    <w:p w:rsidR="00E76944" w:rsidRPr="00C5118D" w:rsidRDefault="00E76944" w:rsidP="003827A5">
      <w:pPr>
        <w:rPr>
          <w:rFonts w:ascii="Arial" w:hAnsi="Arial" w:cs="Arial"/>
          <w:sz w:val="24"/>
          <w:szCs w:val="24"/>
        </w:rPr>
      </w:pPr>
    </w:p>
    <w:p w:rsidR="00E76944" w:rsidRPr="00C5118D" w:rsidRDefault="006C3A28" w:rsidP="00E76944">
      <w:pPr>
        <w:rPr>
          <w:rFonts w:ascii="Arial" w:hAnsi="Arial" w:cs="Arial"/>
          <w:sz w:val="24"/>
          <w:szCs w:val="24"/>
        </w:rPr>
      </w:pPr>
      <w:r w:rsidRPr="00C5118D">
        <w:rPr>
          <w:rFonts w:ascii="Arial" w:hAnsi="Arial" w:cs="Arial"/>
          <w:sz w:val="24"/>
          <w:szCs w:val="24"/>
          <w:lang w:val="en"/>
        </w:rPr>
        <w:t xml:space="preserve">Hosted by the Virginia Commonwealth University Center on Human Needs, the </w:t>
      </w:r>
      <w:r w:rsidRPr="00C5118D">
        <w:rPr>
          <w:rFonts w:ascii="Arial" w:hAnsi="Arial" w:cs="Arial"/>
          <w:i/>
          <w:sz w:val="24"/>
          <w:szCs w:val="24"/>
          <w:lang w:val="en"/>
        </w:rPr>
        <w:t>County Health Calculator</w:t>
      </w:r>
      <w:r w:rsidRPr="00C5118D">
        <w:rPr>
          <w:rFonts w:ascii="Arial" w:hAnsi="Arial" w:cs="Arial"/>
          <w:sz w:val="24"/>
          <w:szCs w:val="24"/>
          <w:lang w:val="en"/>
        </w:rPr>
        <w:t xml:space="preserve"> is a t</w:t>
      </w:r>
      <w:r w:rsidR="00E76944" w:rsidRPr="00C5118D">
        <w:rPr>
          <w:rFonts w:ascii="Arial" w:hAnsi="Arial" w:cs="Arial"/>
          <w:sz w:val="24"/>
          <w:szCs w:val="24"/>
          <w:lang w:val="en"/>
        </w:rPr>
        <w:t>ool for advocates and policy makers to understand and demonstrate how education and income affect health.</w:t>
      </w:r>
    </w:p>
    <w:p w:rsidR="00E76944" w:rsidRPr="00C5118D" w:rsidRDefault="000C3A1C" w:rsidP="00E76944">
      <w:pPr>
        <w:rPr>
          <w:rFonts w:ascii="Arial" w:hAnsi="Arial" w:cs="Arial"/>
          <w:sz w:val="24"/>
          <w:szCs w:val="24"/>
        </w:rPr>
      </w:pPr>
      <w:hyperlink r:id="rId20" w:history="1">
        <w:r w:rsidR="00E76944" w:rsidRPr="00C5118D">
          <w:rPr>
            <w:rStyle w:val="Hyperlink"/>
            <w:rFonts w:ascii="Arial" w:hAnsi="Arial" w:cs="Arial"/>
            <w:color w:val="auto"/>
            <w:sz w:val="24"/>
            <w:szCs w:val="24"/>
          </w:rPr>
          <w:t>http://countyhealthcalculator.org/</w:t>
        </w:r>
      </w:hyperlink>
    </w:p>
    <w:p w:rsidR="00E76944" w:rsidRPr="00C5118D" w:rsidRDefault="00E76944" w:rsidP="003827A5">
      <w:pPr>
        <w:rPr>
          <w:rFonts w:ascii="Arial" w:hAnsi="Arial" w:cs="Arial"/>
          <w:sz w:val="24"/>
          <w:szCs w:val="24"/>
        </w:rPr>
      </w:pPr>
    </w:p>
    <w:p w:rsidR="003827A5" w:rsidRPr="00C5118D" w:rsidRDefault="003827A5" w:rsidP="003827A5">
      <w:pPr>
        <w:rPr>
          <w:rFonts w:ascii="Arial" w:hAnsi="Arial" w:cs="Arial"/>
          <w:sz w:val="24"/>
          <w:szCs w:val="24"/>
        </w:rPr>
      </w:pPr>
      <w:r w:rsidRPr="00C5118D">
        <w:rPr>
          <w:rFonts w:ascii="Arial" w:hAnsi="Arial" w:cs="Arial"/>
          <w:i/>
          <w:sz w:val="24"/>
          <w:szCs w:val="24"/>
        </w:rPr>
        <w:t>Community Health Assessment and Improvement Tool Kit</w:t>
      </w:r>
      <w:r w:rsidRPr="00C5118D">
        <w:rPr>
          <w:rFonts w:ascii="Arial" w:hAnsi="Arial" w:cs="Arial"/>
          <w:sz w:val="24"/>
          <w:szCs w:val="24"/>
        </w:rPr>
        <w:t xml:space="preserve"> </w:t>
      </w:r>
      <w:r w:rsidRPr="00C5118D">
        <w:rPr>
          <w:rFonts w:ascii="Arial" w:hAnsi="Arial" w:cs="Arial"/>
          <w:sz w:val="24"/>
          <w:szCs w:val="24"/>
          <w:lang w:val="en"/>
        </w:rPr>
        <w:t>provides basic tools and resources for agencies completing Community Health Assessments (CHA) and Community Health Improvement Plans (CHIP) for improving the health of local communities.</w:t>
      </w:r>
    </w:p>
    <w:p w:rsidR="00E20367" w:rsidRPr="00C5118D" w:rsidRDefault="000C3A1C">
      <w:pPr>
        <w:rPr>
          <w:rFonts w:ascii="Arial" w:hAnsi="Arial" w:cs="Arial"/>
          <w:sz w:val="24"/>
          <w:szCs w:val="24"/>
        </w:rPr>
      </w:pPr>
      <w:hyperlink r:id="rId21" w:history="1">
        <w:r w:rsidR="003827A5" w:rsidRPr="00C5118D">
          <w:rPr>
            <w:rStyle w:val="Hyperlink"/>
            <w:rFonts w:ascii="Arial" w:hAnsi="Arial" w:cs="Arial"/>
            <w:color w:val="auto"/>
            <w:sz w:val="24"/>
            <w:szCs w:val="24"/>
          </w:rPr>
          <w:t>http://sph.unc.edu/nciph/cha-chip-toolkit/</w:t>
        </w:r>
      </w:hyperlink>
    </w:p>
    <w:p w:rsidR="004D2B8D" w:rsidRPr="00C5118D" w:rsidRDefault="004D2B8D">
      <w:pPr>
        <w:rPr>
          <w:rFonts w:ascii="Arial" w:hAnsi="Arial" w:cs="Arial"/>
          <w:sz w:val="24"/>
          <w:szCs w:val="24"/>
          <w:lang w:val="en"/>
        </w:rPr>
      </w:pPr>
    </w:p>
    <w:p w:rsidR="00142F64" w:rsidRPr="00C5118D" w:rsidRDefault="00142F64" w:rsidP="004D2B8D">
      <w:pPr>
        <w:rPr>
          <w:rFonts w:ascii="Arial" w:hAnsi="Arial" w:cs="Arial"/>
          <w:sz w:val="24"/>
          <w:szCs w:val="24"/>
          <w:lang w:val="en"/>
        </w:rPr>
      </w:pPr>
      <w:r w:rsidRPr="00C5118D">
        <w:rPr>
          <w:rFonts w:ascii="Arial" w:hAnsi="Arial" w:cs="Arial"/>
          <w:i/>
          <w:sz w:val="24"/>
          <w:szCs w:val="24"/>
          <w:lang w:val="en"/>
        </w:rPr>
        <w:t>Collect SMART</w:t>
      </w:r>
      <w:r w:rsidRPr="00C5118D">
        <w:rPr>
          <w:rFonts w:ascii="Arial" w:hAnsi="Arial" w:cs="Arial"/>
          <w:sz w:val="24"/>
          <w:szCs w:val="24"/>
          <w:lang w:val="en"/>
        </w:rPr>
        <w:t xml:space="preserve"> is a </w:t>
      </w:r>
      <w:r w:rsidR="004D2B8D" w:rsidRPr="00C5118D">
        <w:rPr>
          <w:rFonts w:ascii="Arial" w:hAnsi="Arial" w:cs="Arial"/>
          <w:sz w:val="24"/>
          <w:szCs w:val="24"/>
          <w:lang w:val="en"/>
        </w:rPr>
        <w:t xml:space="preserve">mobile app and </w:t>
      </w:r>
      <w:r w:rsidRPr="00C5118D">
        <w:rPr>
          <w:rFonts w:ascii="Arial" w:hAnsi="Arial" w:cs="Arial"/>
          <w:sz w:val="24"/>
          <w:szCs w:val="24"/>
          <w:lang w:val="en"/>
        </w:rPr>
        <w:t xml:space="preserve">project management dashboard designed to </w:t>
      </w:r>
      <w:r w:rsidR="004D2B8D" w:rsidRPr="00C5118D">
        <w:rPr>
          <w:rFonts w:ascii="Arial" w:hAnsi="Arial" w:cs="Arial"/>
          <w:sz w:val="24"/>
          <w:szCs w:val="24"/>
          <w:lang w:val="en"/>
        </w:rPr>
        <w:t xml:space="preserve">facilitate field data collection efforts. Collect SMART </w:t>
      </w:r>
      <w:r w:rsidRPr="00C5118D">
        <w:rPr>
          <w:rFonts w:ascii="Arial" w:hAnsi="Arial" w:cs="Arial"/>
          <w:sz w:val="24"/>
          <w:szCs w:val="24"/>
          <w:lang w:val="en"/>
        </w:rPr>
        <w:t xml:space="preserve">helps manage community-based data collection efforts. </w:t>
      </w:r>
    </w:p>
    <w:p w:rsidR="00142F64" w:rsidRPr="00C5118D" w:rsidRDefault="000C3A1C" w:rsidP="00142F64">
      <w:pPr>
        <w:rPr>
          <w:rFonts w:ascii="Arial" w:hAnsi="Arial" w:cs="Arial"/>
          <w:sz w:val="24"/>
          <w:szCs w:val="24"/>
          <w:lang w:val="en"/>
        </w:rPr>
      </w:pPr>
      <w:hyperlink r:id="rId22" w:history="1">
        <w:r w:rsidR="00142F64" w:rsidRPr="00C5118D">
          <w:rPr>
            <w:rStyle w:val="Hyperlink"/>
            <w:rFonts w:ascii="Arial" w:hAnsi="Arial" w:cs="Arial"/>
            <w:color w:val="auto"/>
            <w:sz w:val="24"/>
            <w:szCs w:val="24"/>
            <w:lang w:val="en"/>
          </w:rPr>
          <w:t>http://sph.unc.edu/nciph/collectsmart/</w:t>
        </w:r>
      </w:hyperlink>
    </w:p>
    <w:p w:rsidR="006C3A28" w:rsidRPr="00C5118D" w:rsidRDefault="006C3A28">
      <w:pPr>
        <w:rPr>
          <w:rFonts w:ascii="Arial" w:hAnsi="Arial" w:cs="Arial"/>
          <w:sz w:val="24"/>
          <w:szCs w:val="24"/>
        </w:rPr>
      </w:pPr>
    </w:p>
    <w:p w:rsidR="006C3A28" w:rsidRPr="00C5118D" w:rsidRDefault="006C3A28">
      <w:pPr>
        <w:rPr>
          <w:rFonts w:ascii="Arial" w:hAnsi="Arial" w:cs="Arial"/>
          <w:sz w:val="24"/>
          <w:szCs w:val="24"/>
        </w:rPr>
      </w:pPr>
      <w:r w:rsidRPr="00C5118D">
        <w:rPr>
          <w:rFonts w:ascii="Arial" w:hAnsi="Arial" w:cs="Arial"/>
          <w:i/>
          <w:sz w:val="24"/>
          <w:szCs w:val="24"/>
          <w:lang w:val="en"/>
        </w:rPr>
        <w:t>In-Depth Analysis of NC Hospitals' Community Health Needs Assessments and Implementation Strategies</w:t>
      </w:r>
      <w:r w:rsidRPr="00C5118D">
        <w:rPr>
          <w:rFonts w:ascii="Arial" w:hAnsi="Arial" w:cs="Arial"/>
          <w:i/>
          <w:sz w:val="24"/>
          <w:szCs w:val="24"/>
        </w:rPr>
        <w:t>:</w:t>
      </w:r>
      <w:r w:rsidRPr="00C5118D">
        <w:rPr>
          <w:rFonts w:ascii="Arial" w:hAnsi="Arial" w:cs="Arial"/>
          <w:sz w:val="24"/>
          <w:szCs w:val="24"/>
        </w:rPr>
        <w:t xml:space="preserve"> This webinar provides an overview of best practices in developing CHNA and Implementation Strategies aligned with nonprofit hospitals and local public health departments in North Carolina. The webinar also identifies collaborative approaches for improving community health including the North Carolina Community Health Improvement Collaborative and current initiatives using shared strategies among hospitals, health departments, and community partners.</w:t>
      </w:r>
    </w:p>
    <w:p w:rsidR="004D2B8D" w:rsidRPr="00C5118D" w:rsidRDefault="000C3A1C">
      <w:pPr>
        <w:rPr>
          <w:rFonts w:ascii="Arial" w:hAnsi="Arial" w:cs="Arial"/>
          <w:sz w:val="24"/>
          <w:szCs w:val="24"/>
          <w:lang w:val="en"/>
        </w:rPr>
      </w:pPr>
      <w:hyperlink r:id="rId23" w:history="1">
        <w:r w:rsidR="006C3A28" w:rsidRPr="00C5118D">
          <w:rPr>
            <w:rStyle w:val="Hyperlink"/>
            <w:rFonts w:ascii="Arial" w:hAnsi="Arial" w:cs="Arial"/>
            <w:color w:val="auto"/>
            <w:sz w:val="24"/>
            <w:szCs w:val="24"/>
            <w:lang w:val="en"/>
          </w:rPr>
          <w:t>http://nciph.sph.unc.edu/tws/WEB_NCCHIC/certificate.php</w:t>
        </w:r>
      </w:hyperlink>
    </w:p>
    <w:p w:rsidR="00DA3303" w:rsidRPr="00C5118D" w:rsidRDefault="00DA3303">
      <w:pPr>
        <w:rPr>
          <w:rFonts w:ascii="Arial" w:hAnsi="Arial" w:cs="Arial"/>
          <w:sz w:val="24"/>
          <w:szCs w:val="24"/>
          <w:lang w:val="en"/>
        </w:rPr>
      </w:pPr>
    </w:p>
    <w:p w:rsidR="00DA3303" w:rsidRPr="00C5118D" w:rsidRDefault="00DA3303">
      <w:pPr>
        <w:rPr>
          <w:rFonts w:ascii="Arial" w:hAnsi="Arial" w:cs="Arial"/>
          <w:sz w:val="24"/>
          <w:szCs w:val="24"/>
          <w:lang w:val="en"/>
        </w:rPr>
      </w:pPr>
      <w:r w:rsidRPr="00C5118D">
        <w:rPr>
          <w:rFonts w:ascii="Arial" w:hAnsi="Arial" w:cs="Arial"/>
          <w:i/>
          <w:sz w:val="24"/>
          <w:szCs w:val="24"/>
          <w:lang w:val="en"/>
        </w:rPr>
        <w:t>Three Lessons on Improving Quality of Care in Communities</w:t>
      </w:r>
      <w:r w:rsidRPr="00C5118D">
        <w:rPr>
          <w:rFonts w:ascii="Arial" w:hAnsi="Arial" w:cs="Arial"/>
          <w:sz w:val="24"/>
          <w:szCs w:val="24"/>
          <w:lang w:val="en"/>
        </w:rPr>
        <w:t xml:space="preserve"> provides insights to help shape efforts toward building high value care in communities. </w:t>
      </w:r>
    </w:p>
    <w:p w:rsidR="006C3A28" w:rsidRPr="00C5118D" w:rsidRDefault="000C3A1C">
      <w:pPr>
        <w:rPr>
          <w:rFonts w:ascii="Arial" w:hAnsi="Arial" w:cs="Arial"/>
          <w:sz w:val="24"/>
          <w:szCs w:val="24"/>
          <w:lang w:val="en"/>
        </w:rPr>
      </w:pPr>
      <w:hyperlink r:id="rId24" w:history="1">
        <w:r w:rsidR="00DA3303" w:rsidRPr="00C5118D">
          <w:rPr>
            <w:rStyle w:val="Hyperlink"/>
            <w:rFonts w:ascii="Arial" w:hAnsi="Arial" w:cs="Arial"/>
            <w:color w:val="auto"/>
            <w:sz w:val="24"/>
            <w:szCs w:val="24"/>
            <w:lang w:val="en"/>
          </w:rPr>
          <w:t>http://www.rwjf.org/en/culture-of-health/2015/09/three_lessons_onimp0.html?rid=YEFs_Pvd7e_jTUWEeaF75Q&amp;et_cid=350275</w:t>
        </w:r>
      </w:hyperlink>
    </w:p>
    <w:p w:rsidR="00AF3D12" w:rsidRPr="00C5118D" w:rsidRDefault="00AF3D12">
      <w:pPr>
        <w:rPr>
          <w:rFonts w:ascii="Arial" w:hAnsi="Arial" w:cs="Arial"/>
          <w:sz w:val="24"/>
          <w:szCs w:val="24"/>
          <w:lang w:val="en"/>
        </w:rPr>
      </w:pPr>
    </w:p>
    <w:sectPr w:rsidR="00AF3D12" w:rsidRPr="00C5118D">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1C" w:rsidRDefault="000C3A1C" w:rsidP="007556F1">
      <w:pPr>
        <w:spacing w:after="0" w:line="240" w:lineRule="auto"/>
      </w:pPr>
      <w:r>
        <w:separator/>
      </w:r>
    </w:p>
  </w:endnote>
  <w:endnote w:type="continuationSeparator" w:id="0">
    <w:p w:rsidR="000C3A1C" w:rsidRDefault="000C3A1C" w:rsidP="0075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1C" w:rsidRDefault="000C3A1C" w:rsidP="007556F1">
      <w:pPr>
        <w:spacing w:after="0" w:line="240" w:lineRule="auto"/>
      </w:pPr>
      <w:r>
        <w:separator/>
      </w:r>
    </w:p>
  </w:footnote>
  <w:footnote w:type="continuationSeparator" w:id="0">
    <w:p w:rsidR="000C3A1C" w:rsidRDefault="000C3A1C" w:rsidP="0075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F1" w:rsidRDefault="007556F1" w:rsidP="007556F1">
    <w:pPr>
      <w:rPr>
        <w:rStyle w:val="tgc"/>
        <w:rFonts w:ascii="Arial" w:hAnsi="Arial" w:cs="Arial"/>
        <w:b/>
        <w:sz w:val="24"/>
        <w:szCs w:val="24"/>
        <w:lang w:val="en"/>
      </w:rPr>
    </w:pPr>
    <w:r>
      <w:rPr>
        <w:rStyle w:val="tgc"/>
        <w:rFonts w:ascii="Arial" w:hAnsi="Arial" w:cs="Arial"/>
        <w:b/>
        <w:sz w:val="24"/>
        <w:szCs w:val="24"/>
        <w:lang w:val="en"/>
      </w:rPr>
      <w:t>Highlighted CHNA Resources</w:t>
    </w:r>
  </w:p>
  <w:p w:rsidR="007556F1" w:rsidRDefault="007556F1">
    <w:pPr>
      <w:pStyle w:val="Header"/>
    </w:pPr>
  </w:p>
  <w:p w:rsidR="007556F1" w:rsidRDefault="00755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67"/>
    <w:rsid w:val="000C3A1C"/>
    <w:rsid w:val="00142F64"/>
    <w:rsid w:val="00174D29"/>
    <w:rsid w:val="002D2B0D"/>
    <w:rsid w:val="003813DD"/>
    <w:rsid w:val="003827A5"/>
    <w:rsid w:val="004D2B8D"/>
    <w:rsid w:val="004F3FEC"/>
    <w:rsid w:val="006C3A28"/>
    <w:rsid w:val="006F00B5"/>
    <w:rsid w:val="007556F1"/>
    <w:rsid w:val="00965B6B"/>
    <w:rsid w:val="00AF3D12"/>
    <w:rsid w:val="00C5118D"/>
    <w:rsid w:val="00DA3303"/>
    <w:rsid w:val="00E20367"/>
    <w:rsid w:val="00E76944"/>
    <w:rsid w:val="00EA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DD7E4-5A28-4425-BDF4-0CCD2473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67"/>
    <w:rPr>
      <w:color w:val="0563C1" w:themeColor="hyperlink"/>
      <w:u w:val="single"/>
    </w:rPr>
  </w:style>
  <w:style w:type="character" w:customStyle="1" w:styleId="tgc">
    <w:name w:val="_tgc"/>
    <w:basedOn w:val="DefaultParagraphFont"/>
    <w:rsid w:val="00E20367"/>
  </w:style>
  <w:style w:type="character" w:customStyle="1" w:styleId="color33">
    <w:name w:val="color_33"/>
    <w:basedOn w:val="DefaultParagraphFont"/>
    <w:rsid w:val="006F00B5"/>
  </w:style>
  <w:style w:type="paragraph" w:customStyle="1" w:styleId="Default">
    <w:name w:val="Default"/>
    <w:rsid w:val="006F00B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D2B8D"/>
    <w:rPr>
      <w:b/>
      <w:bCs/>
    </w:rPr>
  </w:style>
  <w:style w:type="character" w:styleId="FollowedHyperlink">
    <w:name w:val="FollowedHyperlink"/>
    <w:basedOn w:val="DefaultParagraphFont"/>
    <w:uiPriority w:val="99"/>
    <w:semiHidden/>
    <w:unhideWhenUsed/>
    <w:rsid w:val="006C3A28"/>
    <w:rPr>
      <w:color w:val="954F72" w:themeColor="followedHyperlink"/>
      <w:u w:val="single"/>
    </w:rPr>
  </w:style>
  <w:style w:type="character" w:customStyle="1" w:styleId="logoblurb1">
    <w:name w:val="logoblurb1"/>
    <w:basedOn w:val="DefaultParagraphFont"/>
    <w:rsid w:val="00C5118D"/>
    <w:rPr>
      <w:i/>
      <w:iCs/>
    </w:rPr>
  </w:style>
  <w:style w:type="paragraph" w:styleId="Header">
    <w:name w:val="header"/>
    <w:basedOn w:val="Normal"/>
    <w:link w:val="HeaderChar"/>
    <w:uiPriority w:val="99"/>
    <w:unhideWhenUsed/>
    <w:rsid w:val="0075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6F1"/>
  </w:style>
  <w:style w:type="paragraph" w:styleId="Footer">
    <w:name w:val="footer"/>
    <w:basedOn w:val="Normal"/>
    <w:link w:val="FooterChar"/>
    <w:uiPriority w:val="99"/>
    <w:unhideWhenUsed/>
    <w:rsid w:val="0075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4644">
      <w:bodyDiv w:val="1"/>
      <w:marLeft w:val="0"/>
      <w:marRight w:val="0"/>
      <w:marTop w:val="0"/>
      <w:marBottom w:val="0"/>
      <w:divBdr>
        <w:top w:val="none" w:sz="0" w:space="0" w:color="auto"/>
        <w:left w:val="none" w:sz="0" w:space="0" w:color="auto"/>
        <w:bottom w:val="none" w:sz="0" w:space="0" w:color="auto"/>
        <w:right w:val="none" w:sz="0" w:space="0" w:color="auto"/>
      </w:divBdr>
      <w:divsChild>
        <w:div w:id="170485548">
          <w:marLeft w:val="0"/>
          <w:marRight w:val="0"/>
          <w:marTop w:val="0"/>
          <w:marBottom w:val="0"/>
          <w:divBdr>
            <w:top w:val="none" w:sz="0" w:space="0" w:color="auto"/>
            <w:left w:val="none" w:sz="0" w:space="0" w:color="auto"/>
            <w:bottom w:val="none" w:sz="0" w:space="0" w:color="auto"/>
            <w:right w:val="none" w:sz="0" w:space="0" w:color="auto"/>
          </w:divBdr>
          <w:divsChild>
            <w:div w:id="155263696">
              <w:marLeft w:val="0"/>
              <w:marRight w:val="0"/>
              <w:marTop w:val="0"/>
              <w:marBottom w:val="0"/>
              <w:divBdr>
                <w:top w:val="none" w:sz="0" w:space="0" w:color="auto"/>
                <w:left w:val="none" w:sz="0" w:space="0" w:color="auto"/>
                <w:bottom w:val="none" w:sz="0" w:space="0" w:color="auto"/>
                <w:right w:val="none" w:sz="0" w:space="0" w:color="auto"/>
              </w:divBdr>
              <w:divsChild>
                <w:div w:id="1000426698">
                  <w:marLeft w:val="0"/>
                  <w:marRight w:val="0"/>
                  <w:marTop w:val="0"/>
                  <w:marBottom w:val="0"/>
                  <w:divBdr>
                    <w:top w:val="none" w:sz="0" w:space="0" w:color="auto"/>
                    <w:left w:val="none" w:sz="0" w:space="0" w:color="auto"/>
                    <w:bottom w:val="none" w:sz="0" w:space="0" w:color="auto"/>
                    <w:right w:val="none" w:sz="0" w:space="0" w:color="auto"/>
                  </w:divBdr>
                  <w:divsChild>
                    <w:div w:id="331566280">
                      <w:marLeft w:val="0"/>
                      <w:marRight w:val="0"/>
                      <w:marTop w:val="0"/>
                      <w:marBottom w:val="0"/>
                      <w:divBdr>
                        <w:top w:val="none" w:sz="0" w:space="0" w:color="auto"/>
                        <w:left w:val="none" w:sz="0" w:space="0" w:color="auto"/>
                        <w:bottom w:val="none" w:sz="0" w:space="0" w:color="auto"/>
                        <w:right w:val="none" w:sz="0" w:space="0" w:color="auto"/>
                      </w:divBdr>
                      <w:divsChild>
                        <w:div w:id="1888567561">
                          <w:marLeft w:val="0"/>
                          <w:marRight w:val="0"/>
                          <w:marTop w:val="0"/>
                          <w:marBottom w:val="0"/>
                          <w:divBdr>
                            <w:top w:val="none" w:sz="0" w:space="0" w:color="auto"/>
                            <w:left w:val="none" w:sz="0" w:space="0" w:color="auto"/>
                            <w:bottom w:val="none" w:sz="0" w:space="0" w:color="auto"/>
                            <w:right w:val="none" w:sz="0" w:space="0" w:color="auto"/>
                          </w:divBdr>
                          <w:divsChild>
                            <w:div w:id="1749959604">
                              <w:marLeft w:val="0"/>
                              <w:marRight w:val="0"/>
                              <w:marTop w:val="0"/>
                              <w:marBottom w:val="0"/>
                              <w:divBdr>
                                <w:top w:val="none" w:sz="0" w:space="0" w:color="auto"/>
                                <w:left w:val="none" w:sz="0" w:space="0" w:color="auto"/>
                                <w:bottom w:val="none" w:sz="0" w:space="0" w:color="auto"/>
                                <w:right w:val="none" w:sz="0" w:space="0" w:color="auto"/>
                              </w:divBdr>
                              <w:divsChild>
                                <w:div w:id="1832679588">
                                  <w:marLeft w:val="0"/>
                                  <w:marRight w:val="0"/>
                                  <w:marTop w:val="0"/>
                                  <w:marBottom w:val="0"/>
                                  <w:divBdr>
                                    <w:top w:val="none" w:sz="0" w:space="0" w:color="auto"/>
                                    <w:left w:val="none" w:sz="0" w:space="0" w:color="auto"/>
                                    <w:bottom w:val="none" w:sz="0" w:space="0" w:color="auto"/>
                                    <w:right w:val="none" w:sz="0" w:space="0" w:color="auto"/>
                                  </w:divBdr>
                                  <w:divsChild>
                                    <w:div w:id="1817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0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com/interactives/geography-of-poverty/index.html" TargetMode="External"/><Relationship Id="rId13" Type="http://schemas.openxmlformats.org/officeDocument/2006/relationships/hyperlink" Target="http://wwwn.cdc.gov/CommunityHealth/" TargetMode="External"/><Relationship Id="rId18" Type="http://schemas.openxmlformats.org/officeDocument/2006/relationships/hyperlink" Target="https://nccd.cdc.gov/USC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h.unc.edu/nciph/cha-chip-toolkit/" TargetMode="External"/><Relationship Id="rId7" Type="http://schemas.openxmlformats.org/officeDocument/2006/relationships/hyperlink" Target="http://www.marchofdimes.org/peristats/Peristats.aspx" TargetMode="External"/><Relationship Id="rId12" Type="http://schemas.openxmlformats.org/officeDocument/2006/relationships/hyperlink" Target="http://www.countyhealthrankings.org/" TargetMode="External"/><Relationship Id="rId17" Type="http://schemas.openxmlformats.org/officeDocument/2006/relationships/hyperlink" Target="http://www.cdc.gov/nchs/pressroom/stats_states.htm"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ahrf.hrsa.gov/index.htm" TargetMode="External"/><Relationship Id="rId20" Type="http://schemas.openxmlformats.org/officeDocument/2006/relationships/hyperlink" Target="http://countyhealthcalculator.org/" TargetMode="External"/><Relationship Id="rId1" Type="http://schemas.openxmlformats.org/officeDocument/2006/relationships/styles" Target="styles.xml"/><Relationship Id="rId6" Type="http://schemas.openxmlformats.org/officeDocument/2006/relationships/hyperlink" Target="https://phpartners.org/health_stats.html" TargetMode="External"/><Relationship Id="rId11" Type="http://schemas.openxmlformats.org/officeDocument/2006/relationships/hyperlink" Target="http://www.cdc.gov/diabetes/data/county.html" TargetMode="External"/><Relationship Id="rId24" Type="http://schemas.openxmlformats.org/officeDocument/2006/relationships/hyperlink" Target="http://www.rwjf.org/en/culture-of-health/2015/09/three_lessons_onimp0.html?rid=YEFs_Pvd7e_jTUWEeaF75Q&amp;et_cid=350275" TargetMode="External"/><Relationship Id="rId5" Type="http://schemas.openxmlformats.org/officeDocument/2006/relationships/endnotes" Target="endnotes.xml"/><Relationship Id="rId15" Type="http://schemas.openxmlformats.org/officeDocument/2006/relationships/hyperlink" Target="http://media.wix.com/ugd/5d38fd_30436dbc8acd49309d41625981657019.pdf" TargetMode="External"/><Relationship Id="rId23" Type="http://schemas.openxmlformats.org/officeDocument/2006/relationships/hyperlink" Target="http://nciph.sph.unc.edu/tws/WEB_NCCHIC/certificate.php" TargetMode="External"/><Relationship Id="rId10" Type="http://schemas.openxmlformats.org/officeDocument/2006/relationships/hyperlink" Target="https://cahpsdatabase.ahrq.gov/default.aspx?ab=1" TargetMode="External"/><Relationship Id="rId19" Type="http://schemas.openxmlformats.org/officeDocument/2006/relationships/hyperlink" Target="https://nciph.sph.unc.edu/tws/HEP_CASPER/certificate.php" TargetMode="External"/><Relationship Id="rId4" Type="http://schemas.openxmlformats.org/officeDocument/2006/relationships/footnotes" Target="footnotes.xml"/><Relationship Id="rId9" Type="http://schemas.openxmlformats.org/officeDocument/2006/relationships/hyperlink" Target="http://www.cdc.gov/nchhstp/atlas/" TargetMode="External"/><Relationship Id="rId14" Type="http://schemas.openxmlformats.org/officeDocument/2006/relationships/hyperlink" Target="http://www.cityofchicago.org/content/dam/city/depts/cdph/statistics_and_reports/HospitalReportMarch2014.pdf" TargetMode="External"/><Relationship Id="rId22" Type="http://schemas.openxmlformats.org/officeDocument/2006/relationships/hyperlink" Target="http://sph.unc.edu/nciph/collectsma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Marymargaret Sharp-Pucci</dc:creator>
  <cp:keywords/>
  <dc:description/>
  <cp:lastModifiedBy>Marymargaret Sharp-Pucci</cp:lastModifiedBy>
  <cp:revision>10</cp:revision>
  <dcterms:created xsi:type="dcterms:W3CDTF">2015-10-14T16:15:00Z</dcterms:created>
  <dcterms:modified xsi:type="dcterms:W3CDTF">2015-10-14T18:41:00Z</dcterms:modified>
</cp:coreProperties>
</file>